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44" w:rsidRPr="008A7644" w:rsidRDefault="008A7644" w:rsidP="008A7644">
      <w:pPr>
        <w:contextualSpacing w:val="0"/>
        <w:rPr>
          <w:rFonts w:eastAsia="Calibri" w:cs="Times New Roman"/>
          <w:b/>
          <w:color w:val="000000"/>
          <w:lang w:bidi="ar-SA"/>
        </w:rPr>
      </w:pPr>
      <w:r w:rsidRPr="008A7644">
        <w:rPr>
          <w:rFonts w:eastAsia="Calibri" w:cs="Times New Roman"/>
          <w:b/>
          <w:color w:val="000000"/>
          <w:lang w:bidi="ar-SA"/>
        </w:rPr>
        <w:t>Weekly Listening Log 1</w:t>
      </w:r>
    </w:p>
    <w:p w:rsidR="008A7644" w:rsidRPr="008A7644" w:rsidRDefault="008A7644" w:rsidP="008A7644">
      <w:pPr>
        <w:contextualSpacing w:val="0"/>
        <w:rPr>
          <w:rFonts w:eastAsia="Calibri" w:cs="Times New Roman"/>
          <w:b/>
          <w:color w:val="000000"/>
          <w:lang w:bidi="ar-SA"/>
        </w:rPr>
      </w:pPr>
    </w:p>
    <w:p w:rsidR="008A7644" w:rsidRDefault="008A7644" w:rsidP="008A7644">
      <w:pPr>
        <w:contextualSpacing w:val="0"/>
        <w:rPr>
          <w:rFonts w:eastAsia="Calibri" w:cs="Times New Roman"/>
          <w:color w:val="000000"/>
          <w:lang w:bidi="ar-SA"/>
        </w:rPr>
      </w:pPr>
      <w:r w:rsidRPr="008A7644">
        <w:rPr>
          <w:rFonts w:eastAsia="Calibri" w:cs="Times New Roman"/>
          <w:color w:val="000000"/>
          <w:lang w:bidi="ar-SA"/>
        </w:rPr>
        <w:t>The first part of the term, you will learn about listening strategies and use them.</w:t>
      </w:r>
    </w:p>
    <w:p w:rsidR="008A7644" w:rsidRPr="008A7644" w:rsidRDefault="008A7644" w:rsidP="008A7644">
      <w:pPr>
        <w:contextualSpacing w:val="0"/>
        <w:rPr>
          <w:rFonts w:eastAsia="Calibri" w:cs="Times New Roman"/>
          <w:color w:val="000000"/>
          <w:lang w:bidi="ar-SA"/>
        </w:rPr>
      </w:pPr>
    </w:p>
    <w:tbl>
      <w:tblPr>
        <w:tblStyle w:val="TableGrid1"/>
        <w:tblW w:w="0" w:type="auto"/>
        <w:tblLook w:val="04A0"/>
      </w:tblPr>
      <w:tblGrid>
        <w:gridCol w:w="3192"/>
        <w:gridCol w:w="3192"/>
        <w:gridCol w:w="3192"/>
      </w:tblGrid>
      <w:tr w:rsidR="008A7644" w:rsidRPr="008A7644" w:rsidTr="007752F8">
        <w:tc>
          <w:tcPr>
            <w:tcW w:w="3192"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Before-Listening Strategy</w:t>
            </w:r>
          </w:p>
        </w:tc>
        <w:tc>
          <w:tcPr>
            <w:tcW w:w="3192"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During-Listening Strategy</w:t>
            </w:r>
          </w:p>
        </w:tc>
        <w:tc>
          <w:tcPr>
            <w:tcW w:w="3192"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After-Listening Strategy</w:t>
            </w:r>
          </w:p>
        </w:tc>
      </w:tr>
      <w:tr w:rsidR="008A7644" w:rsidRPr="008A7644" w:rsidTr="007752F8">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Connect</w:t>
            </w:r>
          </w:p>
        </w:tc>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Listen for answers</w:t>
            </w:r>
          </w:p>
        </w:tc>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Respond</w:t>
            </w:r>
          </w:p>
        </w:tc>
      </w:tr>
      <w:tr w:rsidR="008A7644" w:rsidRPr="008A7644" w:rsidTr="007752F8">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Predict</w:t>
            </w:r>
          </w:p>
        </w:tc>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Take notes</w:t>
            </w:r>
          </w:p>
        </w:tc>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Summarize</w:t>
            </w:r>
          </w:p>
        </w:tc>
      </w:tr>
      <w:tr w:rsidR="008A7644" w:rsidRPr="008A7644" w:rsidTr="007752F8">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Talk about new words</w:t>
            </w:r>
          </w:p>
        </w:tc>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Re-listen/Find a fix</w:t>
            </w:r>
          </w:p>
        </w:tc>
        <w:tc>
          <w:tcPr>
            <w:tcW w:w="3192" w:type="dxa"/>
          </w:tcPr>
          <w:p w:rsidR="008A7644" w:rsidRPr="008A7644" w:rsidRDefault="008A7644" w:rsidP="008A7644">
            <w:pPr>
              <w:contextualSpacing w:val="0"/>
              <w:rPr>
                <w:rFonts w:eastAsia="Times New Roman" w:cs="Times New Roman"/>
                <w:color w:val="000000"/>
                <w:sz w:val="24"/>
                <w:szCs w:val="24"/>
                <w:lang w:bidi="ar-SA"/>
              </w:rPr>
            </w:pPr>
          </w:p>
        </w:tc>
      </w:tr>
    </w:tbl>
    <w:p w:rsidR="008A7644" w:rsidRPr="008A7644" w:rsidRDefault="008A7644" w:rsidP="008A7644">
      <w:pPr>
        <w:contextualSpacing w:val="0"/>
        <w:rPr>
          <w:rFonts w:eastAsia="Calibri" w:cs="Times New Roman"/>
          <w:b/>
          <w:color w:val="000000"/>
          <w:szCs w:val="24"/>
          <w:lang w:bidi="ar-SA"/>
        </w:rPr>
      </w:pPr>
    </w:p>
    <w:p w:rsidR="008A7644" w:rsidRDefault="008A7644" w:rsidP="008A7644">
      <w:pPr>
        <w:contextualSpacing w:val="0"/>
        <w:rPr>
          <w:rFonts w:eastAsia="Calibri" w:cs="Times New Roman"/>
          <w:color w:val="000000"/>
          <w:szCs w:val="24"/>
          <w:lang w:bidi="ar-SA"/>
        </w:rPr>
      </w:pPr>
      <w:r w:rsidRPr="008A7644">
        <w:rPr>
          <w:rFonts w:eastAsia="Calibri" w:cs="Times New Roman"/>
          <w:b/>
          <w:color w:val="000000"/>
          <w:szCs w:val="24"/>
          <w:lang w:bidi="ar-SA"/>
        </w:rPr>
        <w:t>Directions:</w:t>
      </w:r>
      <w:r w:rsidRPr="008A7644">
        <w:rPr>
          <w:rFonts w:eastAsia="Calibri" w:cs="Times New Roman"/>
          <w:color w:val="000000"/>
          <w:szCs w:val="24"/>
          <w:lang w:bidi="ar-SA"/>
        </w:rPr>
        <w:t xml:space="preserve"> Create the listening log below in your notebook. As you listen to the audio assignments this week, use at least one listening strategy from each column above. Describe briefly how you used each strategy. You may use more than one strategy from each column. Use the examples in the chart to help you.</w:t>
      </w:r>
    </w:p>
    <w:p w:rsidR="008A7644" w:rsidRPr="008A7644" w:rsidRDefault="008A7644" w:rsidP="008A7644">
      <w:pPr>
        <w:contextualSpacing w:val="0"/>
        <w:rPr>
          <w:rFonts w:eastAsia="Calibri" w:cs="Times New Roman"/>
          <w:color w:val="000000"/>
          <w:szCs w:val="24"/>
          <w:lang w:bidi="ar-SA"/>
        </w:rPr>
      </w:pPr>
    </w:p>
    <w:tbl>
      <w:tblPr>
        <w:tblStyle w:val="TableGrid1"/>
        <w:tblW w:w="0" w:type="auto"/>
        <w:tblLook w:val="04A0"/>
      </w:tblPr>
      <w:tblGrid>
        <w:gridCol w:w="2178"/>
        <w:gridCol w:w="7398"/>
      </w:tblGrid>
      <w:tr w:rsidR="008A7644" w:rsidRPr="008A7644" w:rsidTr="007752F8">
        <w:trPr>
          <w:trHeight w:val="432"/>
        </w:trPr>
        <w:tc>
          <w:tcPr>
            <w:tcW w:w="9576" w:type="dxa"/>
            <w:gridSpan w:val="2"/>
            <w:vAlign w:val="center"/>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 xml:space="preserve">Week: </w:t>
            </w:r>
            <w:r w:rsidRPr="008A7644">
              <w:rPr>
                <w:rFonts w:eastAsia="Times New Roman" w:cs="Times New Roman"/>
                <w:i/>
                <w:color w:val="000000"/>
                <w:sz w:val="24"/>
                <w:szCs w:val="24"/>
                <w:lang w:bidi="ar-SA"/>
              </w:rPr>
              <w:t>1</w:t>
            </w:r>
          </w:p>
        </w:tc>
      </w:tr>
      <w:tr w:rsidR="008A7644" w:rsidRPr="008A7644" w:rsidTr="007752F8">
        <w:trPr>
          <w:trHeight w:val="432"/>
        </w:trPr>
        <w:tc>
          <w:tcPr>
            <w:tcW w:w="9576" w:type="dxa"/>
            <w:gridSpan w:val="2"/>
            <w:vAlign w:val="center"/>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 xml:space="preserve">Topic: </w:t>
            </w:r>
            <w:r w:rsidRPr="008A7644">
              <w:rPr>
                <w:rFonts w:eastAsia="Times New Roman" w:cs="Times New Roman"/>
                <w:i/>
                <w:color w:val="000000"/>
                <w:sz w:val="24"/>
                <w:szCs w:val="24"/>
                <w:lang w:bidi="ar-SA"/>
              </w:rPr>
              <w:t>Unit 9 lecture on animal communication</w:t>
            </w:r>
          </w:p>
        </w:tc>
      </w:tr>
      <w:tr w:rsidR="008A7644" w:rsidRPr="008A7644" w:rsidTr="007752F8">
        <w:trPr>
          <w:trHeight w:val="440"/>
        </w:trPr>
        <w:tc>
          <w:tcPr>
            <w:tcW w:w="2178" w:type="dxa"/>
            <w:vAlign w:val="center"/>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Strategy</w:t>
            </w:r>
          </w:p>
        </w:tc>
        <w:tc>
          <w:tcPr>
            <w:tcW w:w="7398" w:type="dxa"/>
            <w:vAlign w:val="center"/>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How I used each strategy</w:t>
            </w:r>
          </w:p>
        </w:tc>
      </w:tr>
      <w:tr w:rsidR="008A7644" w:rsidRPr="008A7644" w:rsidTr="007752F8">
        <w:trPr>
          <w:trHeight w:val="1584"/>
        </w:trPr>
        <w:tc>
          <w:tcPr>
            <w:tcW w:w="2178"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Before-listening strategy</w:t>
            </w:r>
          </w:p>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(Use at least one strategy.)</w:t>
            </w:r>
          </w:p>
        </w:tc>
        <w:tc>
          <w:tcPr>
            <w:tcW w:w="7398"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Examples:</w:t>
            </w:r>
          </w:p>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i/>
                <w:color w:val="000000"/>
                <w:sz w:val="24"/>
                <w:szCs w:val="24"/>
                <w:u w:val="single"/>
                <w:lang w:bidi="ar-SA"/>
              </w:rPr>
              <w:t>Connect.</w:t>
            </w:r>
            <w:r w:rsidRPr="008A7644">
              <w:rPr>
                <w:rFonts w:eastAsia="Times New Roman" w:cs="Times New Roman"/>
                <w:color w:val="000000"/>
                <w:sz w:val="24"/>
                <w:szCs w:val="24"/>
                <w:lang w:bidi="ar-SA"/>
              </w:rPr>
              <w:t xml:space="preserve"> I have a dog and I know a lot about what my dog is trying to communicate to our family. He always stares at us when he to eat.</w:t>
            </w:r>
          </w:p>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i/>
                <w:color w:val="000000"/>
                <w:sz w:val="24"/>
                <w:szCs w:val="24"/>
                <w:u w:val="single"/>
                <w:lang w:bidi="ar-SA"/>
              </w:rPr>
              <w:t>Predict</w:t>
            </w:r>
            <w:r w:rsidRPr="008A7644">
              <w:rPr>
                <w:rFonts w:eastAsia="Times New Roman" w:cs="Times New Roman"/>
                <w:i/>
                <w:color w:val="000000"/>
                <w:sz w:val="24"/>
                <w:szCs w:val="24"/>
                <w:lang w:bidi="ar-SA"/>
              </w:rPr>
              <w:t>.</w:t>
            </w:r>
            <w:r w:rsidRPr="008A7644">
              <w:rPr>
                <w:rFonts w:eastAsia="Times New Roman" w:cs="Times New Roman"/>
                <w:color w:val="000000"/>
                <w:sz w:val="24"/>
                <w:szCs w:val="24"/>
                <w:lang w:bidi="ar-SA"/>
              </w:rPr>
              <w:t xml:space="preserve"> I guessed that the lecture would talk about what dogs and cats are trying to say to their owners.</w:t>
            </w:r>
          </w:p>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i/>
                <w:color w:val="000000"/>
                <w:sz w:val="24"/>
                <w:szCs w:val="24"/>
                <w:u w:val="single"/>
                <w:lang w:bidi="ar-SA"/>
              </w:rPr>
              <w:t>Talk about new words</w:t>
            </w:r>
            <w:r w:rsidRPr="008A7644">
              <w:rPr>
                <w:rFonts w:eastAsia="Times New Roman" w:cs="Times New Roman"/>
                <w:i/>
                <w:color w:val="000000"/>
                <w:sz w:val="24"/>
                <w:szCs w:val="24"/>
                <w:lang w:bidi="ar-SA"/>
              </w:rPr>
              <w:t>.</w:t>
            </w:r>
            <w:r w:rsidRPr="008A7644">
              <w:rPr>
                <w:rFonts w:eastAsia="Times New Roman" w:cs="Times New Roman"/>
                <w:color w:val="000000"/>
                <w:sz w:val="24"/>
                <w:szCs w:val="24"/>
                <w:lang w:bidi="ar-SA"/>
              </w:rPr>
              <w:t xml:space="preserve"> Dan and I talked about the new words and completed the vocabulary activity together. We wrote down synonyms for words that were the hardest to remember—</w:t>
            </w:r>
            <w:r w:rsidRPr="008A7644">
              <w:rPr>
                <w:rFonts w:eastAsia="Times New Roman" w:cs="Times New Roman"/>
                <w:i/>
                <w:color w:val="000000"/>
                <w:sz w:val="24"/>
                <w:szCs w:val="24"/>
                <w:lang w:bidi="ar-SA"/>
              </w:rPr>
              <w:t>discrete</w:t>
            </w:r>
            <w:r w:rsidRPr="008A7644">
              <w:rPr>
                <w:rFonts w:eastAsia="Times New Roman" w:cs="Times New Roman"/>
                <w:color w:val="000000"/>
                <w:sz w:val="24"/>
                <w:szCs w:val="24"/>
                <w:lang w:bidi="ar-SA"/>
              </w:rPr>
              <w:t xml:space="preserve"> and </w:t>
            </w:r>
            <w:r w:rsidRPr="008A7644">
              <w:rPr>
                <w:rFonts w:eastAsia="Times New Roman" w:cs="Times New Roman"/>
                <w:i/>
                <w:color w:val="000000"/>
                <w:sz w:val="24"/>
                <w:szCs w:val="24"/>
                <w:lang w:bidi="ar-SA"/>
              </w:rPr>
              <w:t>arbitrary</w:t>
            </w:r>
            <w:r w:rsidRPr="008A7644">
              <w:rPr>
                <w:rFonts w:eastAsia="Times New Roman" w:cs="Times New Roman"/>
                <w:color w:val="000000"/>
                <w:sz w:val="24"/>
                <w:szCs w:val="24"/>
                <w:lang w:bidi="ar-SA"/>
              </w:rPr>
              <w:t>.</w:t>
            </w:r>
          </w:p>
        </w:tc>
      </w:tr>
      <w:tr w:rsidR="008A7644" w:rsidRPr="008A7644" w:rsidTr="007752F8">
        <w:trPr>
          <w:trHeight w:val="1584"/>
        </w:trPr>
        <w:tc>
          <w:tcPr>
            <w:tcW w:w="2178"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During-listening strategy</w:t>
            </w:r>
          </w:p>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(Use at least one strategy.)</w:t>
            </w:r>
          </w:p>
        </w:tc>
        <w:tc>
          <w:tcPr>
            <w:tcW w:w="7398"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Examples:</w:t>
            </w:r>
          </w:p>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i/>
                <w:color w:val="000000"/>
                <w:sz w:val="24"/>
                <w:szCs w:val="24"/>
                <w:u w:val="single"/>
                <w:lang w:bidi="ar-SA"/>
              </w:rPr>
              <w:t>Listen for answers</w:t>
            </w:r>
            <w:r w:rsidRPr="008A7644">
              <w:rPr>
                <w:rFonts w:eastAsia="Times New Roman" w:cs="Times New Roman"/>
                <w:color w:val="000000"/>
                <w:sz w:val="24"/>
                <w:szCs w:val="24"/>
                <w:lang w:bidi="ar-SA"/>
              </w:rPr>
              <w:t>. I used the questions in the textbook to set a purpose.</w:t>
            </w:r>
          </w:p>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i/>
                <w:color w:val="000000"/>
                <w:sz w:val="24"/>
                <w:szCs w:val="24"/>
                <w:u w:val="single"/>
                <w:lang w:bidi="ar-SA"/>
              </w:rPr>
              <w:t>Take notes</w:t>
            </w:r>
            <w:r w:rsidRPr="008A7644">
              <w:rPr>
                <w:rFonts w:eastAsia="Times New Roman" w:cs="Times New Roman"/>
                <w:color w:val="000000"/>
                <w:sz w:val="24"/>
                <w:szCs w:val="24"/>
                <w:lang w:bidi="ar-SA"/>
              </w:rPr>
              <w:t xml:space="preserve">. I abbreviated words that are repeated often in the lecture: </w:t>
            </w:r>
            <w:r w:rsidRPr="008A7644">
              <w:rPr>
                <w:rFonts w:eastAsia="Times New Roman" w:cs="Times New Roman"/>
                <w:i/>
                <w:color w:val="000000"/>
                <w:sz w:val="24"/>
                <w:szCs w:val="24"/>
                <w:lang w:bidi="ar-SA"/>
              </w:rPr>
              <w:t>communication</w:t>
            </w:r>
            <w:r w:rsidRPr="008A7644">
              <w:rPr>
                <w:rFonts w:eastAsia="Times New Roman" w:cs="Times New Roman"/>
                <w:color w:val="000000"/>
                <w:sz w:val="24"/>
                <w:szCs w:val="24"/>
                <w:lang w:bidi="ar-SA"/>
              </w:rPr>
              <w:t xml:space="preserve">, </w:t>
            </w:r>
            <w:r w:rsidRPr="008A7644">
              <w:rPr>
                <w:rFonts w:eastAsia="Times New Roman" w:cs="Times New Roman"/>
                <w:i/>
                <w:color w:val="000000"/>
                <w:sz w:val="24"/>
                <w:szCs w:val="24"/>
                <w:lang w:bidi="ar-SA"/>
              </w:rPr>
              <w:t>nonverbal behavior</w:t>
            </w:r>
            <w:r w:rsidRPr="008A7644">
              <w:rPr>
                <w:rFonts w:eastAsia="Times New Roman" w:cs="Times New Roman"/>
                <w:color w:val="000000"/>
                <w:sz w:val="24"/>
                <w:szCs w:val="24"/>
                <w:lang w:bidi="ar-SA"/>
              </w:rPr>
              <w:t xml:space="preserve">, </w:t>
            </w:r>
            <w:r w:rsidRPr="008A7644">
              <w:rPr>
                <w:rFonts w:eastAsia="Times New Roman" w:cs="Times New Roman"/>
                <w:i/>
                <w:color w:val="000000"/>
                <w:sz w:val="24"/>
                <w:szCs w:val="24"/>
                <w:lang w:bidi="ar-SA"/>
              </w:rPr>
              <w:t>arbitrariness</w:t>
            </w:r>
            <w:r w:rsidRPr="008A7644">
              <w:rPr>
                <w:rFonts w:eastAsia="Times New Roman" w:cs="Times New Roman"/>
                <w:color w:val="000000"/>
                <w:sz w:val="24"/>
                <w:szCs w:val="24"/>
                <w:lang w:bidi="ar-SA"/>
              </w:rPr>
              <w:t xml:space="preserve">, and </w:t>
            </w:r>
            <w:r w:rsidRPr="008A7644">
              <w:rPr>
                <w:rFonts w:eastAsia="Times New Roman" w:cs="Times New Roman"/>
                <w:i/>
                <w:color w:val="000000"/>
                <w:sz w:val="24"/>
                <w:szCs w:val="24"/>
                <w:lang w:bidi="ar-SA"/>
              </w:rPr>
              <w:t>sounds</w:t>
            </w:r>
            <w:r w:rsidRPr="008A7644">
              <w:rPr>
                <w:rFonts w:eastAsia="Times New Roman" w:cs="Times New Roman"/>
                <w:color w:val="000000"/>
                <w:sz w:val="24"/>
                <w:szCs w:val="24"/>
                <w:lang w:bidi="ar-SA"/>
              </w:rPr>
              <w:t>.</w:t>
            </w:r>
          </w:p>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i/>
                <w:color w:val="000000"/>
                <w:sz w:val="24"/>
                <w:szCs w:val="24"/>
                <w:u w:val="single"/>
                <w:lang w:bidi="ar-SA"/>
              </w:rPr>
              <w:t>Re-listen</w:t>
            </w:r>
            <w:r w:rsidRPr="008A7644">
              <w:rPr>
                <w:rFonts w:eastAsia="Times New Roman" w:cs="Times New Roman"/>
                <w:color w:val="000000"/>
                <w:sz w:val="24"/>
                <w:szCs w:val="24"/>
                <w:lang w:bidi="ar-SA"/>
              </w:rPr>
              <w:t xml:space="preserve">. I listened to the first couple of minutes twice so I could get better notes on what </w:t>
            </w:r>
            <w:r w:rsidRPr="008A7644">
              <w:rPr>
                <w:rFonts w:eastAsia="Times New Roman" w:cs="Times New Roman"/>
                <w:i/>
                <w:color w:val="000000"/>
                <w:sz w:val="24"/>
                <w:szCs w:val="24"/>
                <w:lang w:bidi="ar-SA"/>
              </w:rPr>
              <w:t>arbitrariness</w:t>
            </w:r>
            <w:r w:rsidRPr="008A7644">
              <w:rPr>
                <w:rFonts w:eastAsia="Times New Roman" w:cs="Times New Roman"/>
                <w:color w:val="000000"/>
                <w:sz w:val="24"/>
                <w:szCs w:val="24"/>
                <w:lang w:bidi="ar-SA"/>
              </w:rPr>
              <w:t xml:space="preserve"> is.</w:t>
            </w:r>
          </w:p>
          <w:p w:rsidR="008A7644" w:rsidRPr="008A7644" w:rsidRDefault="008A7644" w:rsidP="008A7644">
            <w:pPr>
              <w:contextualSpacing w:val="0"/>
              <w:rPr>
                <w:rFonts w:eastAsia="Times New Roman" w:cs="Times New Roman"/>
                <w:i/>
                <w:color w:val="000000"/>
                <w:sz w:val="24"/>
                <w:szCs w:val="24"/>
                <w:lang w:bidi="ar-SA"/>
              </w:rPr>
            </w:pPr>
            <w:r w:rsidRPr="008A7644">
              <w:rPr>
                <w:rFonts w:eastAsia="Times New Roman" w:cs="Times New Roman"/>
                <w:i/>
                <w:color w:val="000000"/>
                <w:sz w:val="24"/>
                <w:szCs w:val="24"/>
                <w:u w:val="single"/>
                <w:lang w:bidi="ar-SA"/>
              </w:rPr>
              <w:t>Find a fix</w:t>
            </w:r>
            <w:r w:rsidRPr="008A7644">
              <w:rPr>
                <w:rFonts w:eastAsia="Times New Roman" w:cs="Times New Roman"/>
                <w:color w:val="000000"/>
                <w:sz w:val="24"/>
                <w:szCs w:val="24"/>
                <w:lang w:bidi="ar-SA"/>
              </w:rPr>
              <w:t>. I did not completely understand the four characteristics of language so I wrote down questions I could ask in class.</w:t>
            </w:r>
          </w:p>
        </w:tc>
      </w:tr>
      <w:tr w:rsidR="008A7644" w:rsidRPr="008A7644" w:rsidTr="007752F8">
        <w:trPr>
          <w:trHeight w:val="1385"/>
        </w:trPr>
        <w:tc>
          <w:tcPr>
            <w:tcW w:w="2178"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After-listening strategy</w:t>
            </w:r>
          </w:p>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(Use at least one strategy.)</w:t>
            </w:r>
          </w:p>
        </w:tc>
        <w:tc>
          <w:tcPr>
            <w:tcW w:w="7398"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Examples:</w:t>
            </w:r>
          </w:p>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i/>
                <w:color w:val="000000"/>
                <w:sz w:val="24"/>
                <w:szCs w:val="24"/>
                <w:u w:val="single"/>
                <w:lang w:bidi="ar-SA"/>
              </w:rPr>
              <w:t>Respond</w:t>
            </w:r>
            <w:r w:rsidRPr="008A7644">
              <w:rPr>
                <w:rFonts w:eastAsia="Times New Roman" w:cs="Times New Roman"/>
                <w:color w:val="000000"/>
                <w:sz w:val="24"/>
                <w:szCs w:val="24"/>
                <w:lang w:bidi="ar-SA"/>
              </w:rPr>
              <w:t>. I liked the part about how whales have accents. I couldn’t believe that part!</w:t>
            </w:r>
          </w:p>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i/>
                <w:color w:val="000000"/>
                <w:sz w:val="24"/>
                <w:szCs w:val="24"/>
                <w:u w:val="single"/>
                <w:lang w:bidi="ar-SA"/>
              </w:rPr>
              <w:t>Summarize</w:t>
            </w:r>
            <w:r w:rsidRPr="008A7644">
              <w:rPr>
                <w:rFonts w:eastAsia="Times New Roman" w:cs="Times New Roman"/>
                <w:color w:val="000000"/>
                <w:sz w:val="24"/>
                <w:szCs w:val="24"/>
                <w:lang w:bidi="ar-SA"/>
              </w:rPr>
              <w:t>. The lecture talked about four ways that animal language is like human language. Animals are good at some forms of language, but they are not as good as humans.</w:t>
            </w:r>
          </w:p>
        </w:tc>
      </w:tr>
    </w:tbl>
    <w:p w:rsidR="008A7644" w:rsidRPr="008A7644" w:rsidRDefault="008A7644" w:rsidP="008A7644">
      <w:pPr>
        <w:contextualSpacing w:val="0"/>
        <w:rPr>
          <w:rFonts w:eastAsia="Calibri" w:cs="Times New Roman"/>
          <w:color w:val="000000"/>
          <w:szCs w:val="24"/>
          <w:lang w:bidi="ar-SA"/>
        </w:rPr>
      </w:pPr>
    </w:p>
    <w:p w:rsidR="008A7644" w:rsidRPr="008A7644" w:rsidRDefault="008A7644" w:rsidP="008A7644">
      <w:pPr>
        <w:contextualSpacing w:val="0"/>
        <w:rPr>
          <w:rFonts w:eastAsia="Calibri" w:cs="Times New Roman"/>
          <w:color w:val="000000"/>
          <w:szCs w:val="24"/>
          <w:lang w:bidi="ar-SA"/>
        </w:rPr>
      </w:pPr>
      <w:r w:rsidRPr="008A7644">
        <w:rPr>
          <w:rFonts w:eastAsia="Calibri" w:cs="Times New Roman"/>
          <w:b/>
          <w:color w:val="000000"/>
          <w:szCs w:val="24"/>
          <w:lang w:bidi="ar-SA"/>
        </w:rPr>
        <w:t>Before class on Friday:</w:t>
      </w:r>
      <w:r w:rsidRPr="008A7644">
        <w:rPr>
          <w:rFonts w:eastAsia="Calibri" w:cs="Times New Roman"/>
          <w:color w:val="000000"/>
          <w:szCs w:val="24"/>
          <w:lang w:bidi="ar-SA"/>
        </w:rPr>
        <w:t xml:space="preserve"> Write a summary of what you learned this week.</w:t>
      </w:r>
    </w:p>
    <w:p w:rsidR="008A7644" w:rsidRPr="008A7644" w:rsidRDefault="008A7644" w:rsidP="008A7644">
      <w:pPr>
        <w:contextualSpacing w:val="0"/>
        <w:rPr>
          <w:rFonts w:eastAsia="Calibri" w:cs="Times New Roman"/>
          <w:b/>
          <w:color w:val="000000"/>
          <w:szCs w:val="24"/>
          <w:lang w:bidi="ar-SA"/>
        </w:rPr>
      </w:pPr>
    </w:p>
    <w:p w:rsidR="008A7644" w:rsidRPr="008A7644" w:rsidRDefault="008A7644" w:rsidP="008A7644">
      <w:pPr>
        <w:contextualSpacing w:val="0"/>
        <w:rPr>
          <w:rFonts w:eastAsia="Calibri" w:cs="Times New Roman"/>
          <w:color w:val="000000"/>
          <w:szCs w:val="24"/>
          <w:lang w:bidi="ar-SA"/>
        </w:rPr>
      </w:pPr>
      <w:r w:rsidRPr="008A7644">
        <w:rPr>
          <w:rFonts w:eastAsia="Calibri" w:cs="Times New Roman"/>
          <w:b/>
          <w:color w:val="000000"/>
          <w:szCs w:val="24"/>
          <w:lang w:bidi="ar-SA"/>
        </w:rPr>
        <w:t>During class on Friday</w:t>
      </w:r>
      <w:r w:rsidRPr="008A7644">
        <w:rPr>
          <w:rFonts w:eastAsia="Calibri" w:cs="Times New Roman"/>
          <w:color w:val="000000"/>
          <w:szCs w:val="24"/>
          <w:lang w:bidi="ar-SA"/>
        </w:rPr>
        <w:t>: Seat Hopping Pair/Shares. Share what you have learned with others.</w:t>
      </w:r>
    </w:p>
    <w:p w:rsidR="008A7644" w:rsidRDefault="008A7644" w:rsidP="008A7644">
      <w:pPr>
        <w:contextualSpacing w:val="0"/>
        <w:rPr>
          <w:rFonts w:eastAsia="Calibri" w:cs="Times New Roman"/>
          <w:b/>
          <w:color w:val="000000"/>
          <w:szCs w:val="24"/>
          <w:lang w:bidi="ar-SA"/>
        </w:rPr>
      </w:pPr>
    </w:p>
    <w:p w:rsidR="008A7644" w:rsidRPr="008A7644" w:rsidRDefault="008A7644" w:rsidP="008A7644">
      <w:pPr>
        <w:contextualSpacing w:val="0"/>
        <w:rPr>
          <w:rFonts w:eastAsia="Calibri" w:cs="Times New Roman"/>
          <w:color w:val="000000"/>
          <w:szCs w:val="24"/>
          <w:lang w:bidi="ar-SA"/>
        </w:rPr>
      </w:pPr>
      <w:r w:rsidRPr="008A7644">
        <w:rPr>
          <w:rFonts w:eastAsia="Calibri" w:cs="Times New Roman"/>
          <w:b/>
          <w:color w:val="000000"/>
          <w:szCs w:val="24"/>
          <w:lang w:bidi="ar-SA"/>
        </w:rPr>
        <w:lastRenderedPageBreak/>
        <w:t>Weekly Listening Log 2</w:t>
      </w:r>
    </w:p>
    <w:p w:rsidR="008A7644" w:rsidRPr="008A7644" w:rsidRDefault="008A7644" w:rsidP="008A7644">
      <w:pPr>
        <w:contextualSpacing w:val="0"/>
        <w:rPr>
          <w:rFonts w:eastAsia="Calibri" w:cs="Times New Roman"/>
          <w:color w:val="000000"/>
          <w:szCs w:val="24"/>
          <w:lang w:bidi="ar-SA"/>
        </w:rPr>
      </w:pPr>
    </w:p>
    <w:p w:rsidR="008A7644" w:rsidRPr="008A7644" w:rsidRDefault="008A7644" w:rsidP="008A7644">
      <w:pPr>
        <w:contextualSpacing w:val="0"/>
        <w:rPr>
          <w:rFonts w:eastAsia="Calibri" w:cs="Times New Roman"/>
          <w:color w:val="000000"/>
          <w:szCs w:val="24"/>
          <w:lang w:bidi="ar-SA"/>
        </w:rPr>
      </w:pPr>
      <w:r w:rsidRPr="008A7644">
        <w:rPr>
          <w:rFonts w:eastAsia="Calibri" w:cs="Times New Roman"/>
          <w:color w:val="000000"/>
          <w:szCs w:val="24"/>
          <w:lang w:bidi="ar-SA"/>
        </w:rPr>
        <w:t>During the second part of the term, you will continue to use listening strategies from the chart below. Note the addition of another after-listening strategy—extend. In your listening log for the remainder of the term, you will keep track of how you extended what you have learned.</w:t>
      </w:r>
    </w:p>
    <w:p w:rsidR="008A7644" w:rsidRPr="008A7644" w:rsidRDefault="008A7644" w:rsidP="008A7644">
      <w:pPr>
        <w:contextualSpacing w:val="0"/>
        <w:rPr>
          <w:rFonts w:eastAsia="Calibri" w:cs="Times New Roman"/>
          <w:color w:val="000000"/>
          <w:szCs w:val="24"/>
          <w:lang w:bidi="ar-SA"/>
        </w:rPr>
      </w:pPr>
    </w:p>
    <w:tbl>
      <w:tblPr>
        <w:tblStyle w:val="TableGrid1"/>
        <w:tblW w:w="0" w:type="auto"/>
        <w:tblLook w:val="04A0"/>
      </w:tblPr>
      <w:tblGrid>
        <w:gridCol w:w="3192"/>
        <w:gridCol w:w="3192"/>
        <w:gridCol w:w="3192"/>
      </w:tblGrid>
      <w:tr w:rsidR="008A7644" w:rsidRPr="008A7644" w:rsidTr="007752F8">
        <w:tc>
          <w:tcPr>
            <w:tcW w:w="3192"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Before Listening</w:t>
            </w:r>
          </w:p>
        </w:tc>
        <w:tc>
          <w:tcPr>
            <w:tcW w:w="3192"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During Listening</w:t>
            </w:r>
          </w:p>
        </w:tc>
        <w:tc>
          <w:tcPr>
            <w:tcW w:w="3192"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After Listening Strategy</w:t>
            </w:r>
          </w:p>
        </w:tc>
      </w:tr>
      <w:tr w:rsidR="008A7644" w:rsidRPr="008A7644" w:rsidTr="007752F8">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Connect</w:t>
            </w:r>
          </w:p>
        </w:tc>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Listen for answers</w:t>
            </w:r>
          </w:p>
        </w:tc>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Respond</w:t>
            </w:r>
          </w:p>
        </w:tc>
      </w:tr>
      <w:tr w:rsidR="008A7644" w:rsidRPr="008A7644" w:rsidTr="007752F8">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Predict</w:t>
            </w:r>
          </w:p>
        </w:tc>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Take notes</w:t>
            </w:r>
          </w:p>
        </w:tc>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Summarize</w:t>
            </w:r>
          </w:p>
        </w:tc>
      </w:tr>
      <w:tr w:rsidR="008A7644" w:rsidRPr="008A7644" w:rsidTr="007752F8">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Talk about the words</w:t>
            </w:r>
          </w:p>
        </w:tc>
        <w:tc>
          <w:tcPr>
            <w:tcW w:w="3192"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Re-listen/Find a fix</w:t>
            </w:r>
          </w:p>
        </w:tc>
        <w:tc>
          <w:tcPr>
            <w:tcW w:w="3192" w:type="dxa"/>
          </w:tcPr>
          <w:p w:rsidR="008A7644" w:rsidRPr="008A7644" w:rsidRDefault="008A7644" w:rsidP="008A7644">
            <w:pPr>
              <w:contextualSpacing w:val="0"/>
              <w:rPr>
                <w:rFonts w:eastAsia="Times New Roman" w:cs="Times New Roman"/>
                <w:i/>
                <w:color w:val="000000"/>
                <w:sz w:val="24"/>
                <w:szCs w:val="24"/>
                <w:lang w:bidi="ar-SA"/>
              </w:rPr>
            </w:pPr>
            <w:r w:rsidRPr="008A7644">
              <w:rPr>
                <w:rFonts w:eastAsia="Times New Roman" w:cs="Times New Roman"/>
                <w:i/>
                <w:color w:val="000000"/>
                <w:sz w:val="24"/>
                <w:szCs w:val="24"/>
                <w:lang w:bidi="ar-SA"/>
              </w:rPr>
              <w:t>Extend</w:t>
            </w:r>
          </w:p>
        </w:tc>
      </w:tr>
    </w:tbl>
    <w:p w:rsidR="008A7644" w:rsidRPr="008A7644" w:rsidRDefault="008A7644" w:rsidP="008A7644">
      <w:pPr>
        <w:contextualSpacing w:val="0"/>
        <w:rPr>
          <w:rFonts w:eastAsia="Calibri" w:cs="Times New Roman"/>
          <w:b/>
          <w:color w:val="000000"/>
          <w:szCs w:val="24"/>
          <w:lang w:bidi="ar-SA"/>
        </w:rPr>
      </w:pPr>
    </w:p>
    <w:p w:rsidR="008A7644" w:rsidRPr="008A7644" w:rsidRDefault="008A7644" w:rsidP="008A7644">
      <w:pPr>
        <w:contextualSpacing w:val="0"/>
        <w:rPr>
          <w:rFonts w:eastAsia="Calibri" w:cs="Times New Roman"/>
          <w:color w:val="000000"/>
          <w:szCs w:val="24"/>
          <w:lang w:bidi="ar-SA"/>
        </w:rPr>
      </w:pPr>
      <w:proofErr w:type="gramStart"/>
      <w:r w:rsidRPr="008A7644">
        <w:rPr>
          <w:rFonts w:eastAsia="Calibri" w:cs="Times New Roman"/>
          <w:b/>
          <w:color w:val="000000"/>
          <w:szCs w:val="24"/>
          <w:lang w:bidi="ar-SA"/>
        </w:rPr>
        <w:t>Directions.</w:t>
      </w:r>
      <w:proofErr w:type="gramEnd"/>
      <w:r w:rsidRPr="008A7644">
        <w:rPr>
          <w:rFonts w:eastAsia="Calibri" w:cs="Times New Roman"/>
          <w:color w:val="000000"/>
          <w:szCs w:val="24"/>
          <w:lang w:bidi="ar-SA"/>
        </w:rPr>
        <w:t xml:space="preserve"> Create this new log format in your notebook. Make an entry for each listening assignment. Continue to use the before-, during- and after- listening strategies you have been practicing. This half of the term, however, you do not have to write down the strategies you use. Instead, after you listen to this week’s assignments, summarize what you have learned and go online or to the library to learn more about the weekly topic. Write down additional information and provide your reactions. Use the examples in the chart to help you.</w:t>
      </w:r>
    </w:p>
    <w:p w:rsidR="008A7644" w:rsidRPr="008A7644" w:rsidRDefault="008A7644" w:rsidP="008A7644">
      <w:pPr>
        <w:contextualSpacing w:val="0"/>
        <w:rPr>
          <w:rFonts w:eastAsia="Calibri" w:cs="Times New Roman"/>
          <w:color w:val="000000"/>
          <w:szCs w:val="24"/>
          <w:lang w:bidi="ar-SA"/>
        </w:rPr>
      </w:pPr>
    </w:p>
    <w:tbl>
      <w:tblPr>
        <w:tblStyle w:val="TableGrid1"/>
        <w:tblW w:w="0" w:type="auto"/>
        <w:tblLook w:val="04A0"/>
      </w:tblPr>
      <w:tblGrid>
        <w:gridCol w:w="2628"/>
        <w:gridCol w:w="6948"/>
      </w:tblGrid>
      <w:tr w:rsidR="008A7644" w:rsidRPr="008A7644" w:rsidTr="007752F8">
        <w:trPr>
          <w:trHeight w:val="432"/>
        </w:trPr>
        <w:tc>
          <w:tcPr>
            <w:tcW w:w="9576" w:type="dxa"/>
            <w:gridSpan w:val="2"/>
            <w:vAlign w:val="center"/>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 xml:space="preserve">Week:  </w:t>
            </w:r>
            <w:r w:rsidRPr="008A7644">
              <w:rPr>
                <w:rFonts w:eastAsia="Times New Roman" w:cs="Times New Roman"/>
                <w:i/>
                <w:color w:val="000000"/>
                <w:sz w:val="24"/>
                <w:szCs w:val="24"/>
                <w:lang w:bidi="ar-SA"/>
              </w:rPr>
              <w:t>8</w:t>
            </w:r>
          </w:p>
        </w:tc>
      </w:tr>
      <w:tr w:rsidR="008A7644" w:rsidRPr="008A7644" w:rsidTr="007752F8">
        <w:trPr>
          <w:trHeight w:val="20"/>
        </w:trPr>
        <w:tc>
          <w:tcPr>
            <w:tcW w:w="9576" w:type="dxa"/>
            <w:gridSpan w:val="2"/>
            <w:vAlign w:val="center"/>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 xml:space="preserve">Topic: </w:t>
            </w:r>
          </w:p>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i/>
                <w:color w:val="000000"/>
                <w:sz w:val="24"/>
                <w:szCs w:val="24"/>
                <w:lang w:bidi="ar-SA"/>
              </w:rPr>
              <w:t xml:space="preserve">Example of a class assignment: </w:t>
            </w:r>
            <w:hyperlink r:id="rId4" w:history="1">
              <w:r w:rsidRPr="008A7644">
                <w:rPr>
                  <w:rFonts w:eastAsia="Times New Roman" w:cs="Times New Roman"/>
                  <w:i/>
                  <w:color w:val="0000FF"/>
                  <w:sz w:val="24"/>
                  <w:szCs w:val="24"/>
                  <w:u w:val="single"/>
                  <w:lang w:bidi="ar-SA"/>
                </w:rPr>
                <w:t>Tourist deported for Buddha tattoo</w:t>
              </w:r>
            </w:hyperlink>
          </w:p>
        </w:tc>
      </w:tr>
      <w:tr w:rsidR="008A7644" w:rsidRPr="008A7644" w:rsidTr="007752F8">
        <w:trPr>
          <w:trHeight w:val="20"/>
        </w:trPr>
        <w:tc>
          <w:tcPr>
            <w:tcW w:w="2628"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Short summary of the audio assignment:</w:t>
            </w:r>
          </w:p>
        </w:tc>
        <w:tc>
          <w:tcPr>
            <w:tcW w:w="6948"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A woman from Britain was arrested in Sri Lanka for having a tattoo of Buddha on her arm.</w:t>
            </w:r>
          </w:p>
          <w:p w:rsidR="008A7644" w:rsidRPr="008A7644" w:rsidRDefault="008A7644" w:rsidP="008A7644">
            <w:pPr>
              <w:contextualSpacing w:val="0"/>
              <w:rPr>
                <w:rFonts w:eastAsia="Times New Roman" w:cs="Times New Roman"/>
                <w:color w:val="000000"/>
                <w:sz w:val="24"/>
                <w:szCs w:val="24"/>
                <w:lang w:bidi="ar-SA"/>
              </w:rPr>
            </w:pPr>
          </w:p>
        </w:tc>
      </w:tr>
      <w:tr w:rsidR="008A7644" w:rsidRPr="008A7644" w:rsidTr="007752F8">
        <w:trPr>
          <w:trHeight w:val="20"/>
        </w:trPr>
        <w:tc>
          <w:tcPr>
            <w:tcW w:w="2628"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Additional information:</w:t>
            </w:r>
          </w:p>
        </w:tc>
        <w:tc>
          <w:tcPr>
            <w:tcW w:w="6948"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 xml:space="preserve">The woman was a nurse and she practiced the Buddhist religion. Two taxi drivers took her to a police station. The woman spent the night in a detention center and could not complete her vacation abroad. She had to return to Britain. </w:t>
            </w:r>
          </w:p>
          <w:p w:rsidR="008A7644" w:rsidRPr="008A7644" w:rsidRDefault="008A7644" w:rsidP="008A7644">
            <w:pPr>
              <w:contextualSpacing w:val="0"/>
              <w:rPr>
                <w:rFonts w:eastAsia="Times New Roman" w:cs="Times New Roman"/>
                <w:color w:val="000000"/>
                <w:sz w:val="24"/>
                <w:szCs w:val="24"/>
                <w:lang w:bidi="ar-SA"/>
              </w:rPr>
            </w:pPr>
          </w:p>
        </w:tc>
      </w:tr>
      <w:tr w:rsidR="008A7644" w:rsidRPr="008A7644" w:rsidTr="007752F8">
        <w:trPr>
          <w:trHeight w:val="20"/>
        </w:trPr>
        <w:tc>
          <w:tcPr>
            <w:tcW w:w="2628"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Citation/where I got the extra information:</w:t>
            </w:r>
          </w:p>
          <w:p w:rsidR="008A7644" w:rsidRPr="008A7644" w:rsidRDefault="008A7644" w:rsidP="008A7644">
            <w:pPr>
              <w:contextualSpacing w:val="0"/>
              <w:rPr>
                <w:rFonts w:eastAsia="Times New Roman" w:cs="Times New Roman"/>
                <w:b/>
                <w:color w:val="000000"/>
                <w:sz w:val="24"/>
                <w:szCs w:val="24"/>
                <w:lang w:bidi="ar-SA"/>
              </w:rPr>
            </w:pPr>
          </w:p>
        </w:tc>
        <w:tc>
          <w:tcPr>
            <w:tcW w:w="6948"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http://www.washingtonpost.com/blogs/worldviews/wp/2014/04/22/a-tattoo-of-the-buddha-gets-you-thrown-out-of-sri-lanka/</w:t>
            </w:r>
          </w:p>
        </w:tc>
      </w:tr>
      <w:tr w:rsidR="008A7644" w:rsidRPr="008A7644" w:rsidTr="007752F8">
        <w:trPr>
          <w:trHeight w:val="20"/>
        </w:trPr>
        <w:tc>
          <w:tcPr>
            <w:tcW w:w="2628" w:type="dxa"/>
          </w:tcPr>
          <w:p w:rsidR="008A7644" w:rsidRPr="008A7644" w:rsidRDefault="008A7644" w:rsidP="008A7644">
            <w:pPr>
              <w:contextualSpacing w:val="0"/>
              <w:rPr>
                <w:rFonts w:eastAsia="Times New Roman" w:cs="Times New Roman"/>
                <w:b/>
                <w:color w:val="000000"/>
                <w:sz w:val="24"/>
                <w:szCs w:val="24"/>
                <w:lang w:bidi="ar-SA"/>
              </w:rPr>
            </w:pPr>
            <w:r w:rsidRPr="008A7644">
              <w:rPr>
                <w:rFonts w:eastAsia="Times New Roman" w:cs="Times New Roman"/>
                <w:b/>
                <w:color w:val="000000"/>
                <w:sz w:val="24"/>
                <w:szCs w:val="24"/>
                <w:lang w:bidi="ar-SA"/>
              </w:rPr>
              <w:t>My reactions to this week’s topic:</w:t>
            </w:r>
          </w:p>
        </w:tc>
        <w:tc>
          <w:tcPr>
            <w:tcW w:w="6948" w:type="dxa"/>
          </w:tcPr>
          <w:p w:rsidR="008A7644" w:rsidRPr="008A7644" w:rsidRDefault="008A7644" w:rsidP="008A7644">
            <w:pPr>
              <w:contextualSpacing w:val="0"/>
              <w:rPr>
                <w:rFonts w:eastAsia="Times New Roman" w:cs="Times New Roman"/>
                <w:color w:val="000000"/>
                <w:sz w:val="24"/>
                <w:szCs w:val="24"/>
                <w:lang w:bidi="ar-SA"/>
              </w:rPr>
            </w:pPr>
            <w:r w:rsidRPr="008A7644">
              <w:rPr>
                <w:rFonts w:eastAsia="Times New Roman" w:cs="Times New Roman"/>
                <w:color w:val="000000"/>
                <w:sz w:val="24"/>
                <w:szCs w:val="24"/>
                <w:lang w:bidi="ar-SA"/>
              </w:rPr>
              <w:t>The woman didn’t mean to be disrespectful, but she should have covered the tattoo. What was really strange was that the woman was a Buddhist. I wonder why she didn’t know it would be disrespectful.</w:t>
            </w:r>
          </w:p>
          <w:p w:rsidR="008A7644" w:rsidRPr="008A7644" w:rsidRDefault="008A7644" w:rsidP="008A7644">
            <w:pPr>
              <w:contextualSpacing w:val="0"/>
              <w:rPr>
                <w:rFonts w:eastAsia="Times New Roman" w:cs="Times New Roman"/>
                <w:color w:val="000000"/>
                <w:sz w:val="24"/>
                <w:szCs w:val="24"/>
                <w:lang w:bidi="ar-SA"/>
              </w:rPr>
            </w:pPr>
          </w:p>
        </w:tc>
      </w:tr>
    </w:tbl>
    <w:p w:rsidR="008A7644" w:rsidRPr="008A7644" w:rsidRDefault="008A7644" w:rsidP="008A7644">
      <w:pPr>
        <w:contextualSpacing w:val="0"/>
        <w:rPr>
          <w:rFonts w:eastAsia="Calibri" w:cs="Times New Roman"/>
          <w:color w:val="000000"/>
          <w:szCs w:val="24"/>
          <w:lang w:bidi="ar-SA"/>
        </w:rPr>
      </w:pPr>
    </w:p>
    <w:p w:rsidR="008A7644" w:rsidRPr="008A7644" w:rsidRDefault="008A7644" w:rsidP="008A7644">
      <w:pPr>
        <w:contextualSpacing w:val="0"/>
        <w:rPr>
          <w:rFonts w:eastAsia="Calibri" w:cs="Times New Roman"/>
          <w:color w:val="000000"/>
          <w:szCs w:val="24"/>
          <w:lang w:bidi="ar-SA"/>
        </w:rPr>
      </w:pPr>
      <w:r w:rsidRPr="008A7644">
        <w:rPr>
          <w:rFonts w:eastAsia="Calibri" w:cs="Times New Roman"/>
          <w:b/>
          <w:color w:val="000000"/>
          <w:szCs w:val="24"/>
          <w:lang w:bidi="ar-SA"/>
        </w:rPr>
        <w:t xml:space="preserve">Before class on Friday: </w:t>
      </w:r>
      <w:r w:rsidRPr="008A7644">
        <w:rPr>
          <w:rFonts w:eastAsia="Calibri" w:cs="Times New Roman"/>
          <w:color w:val="000000"/>
          <w:szCs w:val="24"/>
          <w:lang w:bidi="ar-SA"/>
        </w:rPr>
        <w:t xml:space="preserve">Write down the most interesting additional piece of information you found this week. </w:t>
      </w:r>
    </w:p>
    <w:p w:rsidR="008A7644" w:rsidRPr="008A7644" w:rsidRDefault="008A7644" w:rsidP="008A7644">
      <w:pPr>
        <w:contextualSpacing w:val="0"/>
        <w:rPr>
          <w:rFonts w:eastAsia="Calibri" w:cs="Times New Roman"/>
          <w:b/>
          <w:color w:val="000000"/>
          <w:szCs w:val="24"/>
          <w:lang w:bidi="ar-SA"/>
        </w:rPr>
      </w:pPr>
    </w:p>
    <w:p w:rsidR="00933296" w:rsidRPr="008A7644" w:rsidRDefault="008A7644" w:rsidP="008A7644">
      <w:pPr>
        <w:contextualSpacing w:val="0"/>
        <w:rPr>
          <w:rFonts w:eastAsia="Calibri" w:cs="Times New Roman"/>
          <w:color w:val="000000"/>
          <w:szCs w:val="24"/>
          <w:lang w:bidi="ar-SA"/>
        </w:rPr>
      </w:pPr>
      <w:r w:rsidRPr="008A7644">
        <w:rPr>
          <w:rFonts w:eastAsia="Calibri" w:cs="Times New Roman"/>
          <w:b/>
          <w:color w:val="000000"/>
          <w:szCs w:val="24"/>
          <w:lang w:bidi="ar-SA"/>
        </w:rPr>
        <w:t>During class on Friday:</w:t>
      </w:r>
      <w:r w:rsidRPr="008A7644">
        <w:rPr>
          <w:rFonts w:eastAsia="Calibri" w:cs="Times New Roman"/>
          <w:color w:val="000000"/>
          <w:szCs w:val="24"/>
          <w:lang w:bidi="ar-SA"/>
        </w:rPr>
        <w:t xml:space="preserve"> Seat Hopping Pair/Shares. Share your additional information and reactions with others.</w:t>
      </w:r>
    </w:p>
    <w:sectPr w:rsidR="00933296" w:rsidRPr="008A7644" w:rsidSect="00AB721F">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F2" w:rsidRPr="001A68F2" w:rsidRDefault="008A7644" w:rsidP="001A68F2">
    <w:pPr>
      <w:pStyle w:val="Footer1"/>
      <w:rPr>
        <w:rFonts w:ascii="Times New Roman" w:hAnsi="Times New Roman" w:cs="Times New Roman"/>
      </w:rPr>
    </w:pPr>
    <w:r w:rsidRPr="001A68F2">
      <w:rPr>
        <w:rFonts w:ascii="Times New Roman" w:hAnsi="Times New Roman" w:cs="Times New Roman"/>
      </w:rPr>
      <w:t>9 Listening Strategies for Active Listening</w:t>
    </w:r>
    <w:r w:rsidRPr="001A68F2">
      <w:rPr>
        <w:rFonts w:ascii="Times New Roman" w:hAnsi="Times New Roman" w:cs="Times New Roman"/>
      </w:rPr>
      <w:tab/>
    </w:r>
    <w:sdt>
      <w:sdtPr>
        <w:rPr>
          <w:rFonts w:ascii="Times New Roman" w:hAnsi="Times New Roman" w:cs="Times New Roman"/>
        </w:rPr>
        <w:id w:val="177165484"/>
        <w:docPartObj>
          <w:docPartGallery w:val="Page Numbers (Bottom of Page)"/>
          <w:docPartUnique/>
        </w:docPartObj>
      </w:sdtPr>
      <w:sdtEndPr/>
      <w:sdtContent>
        <w:r w:rsidRPr="001A68F2">
          <w:rPr>
            <w:rFonts w:ascii="Times New Roman" w:hAnsi="Times New Roman" w:cs="Times New Roman"/>
          </w:rPr>
          <w:fldChar w:fldCharType="begin"/>
        </w:r>
        <w:r w:rsidRPr="001A68F2">
          <w:rPr>
            <w:rFonts w:ascii="Times New Roman" w:hAnsi="Times New Roman" w:cs="Times New Roman"/>
          </w:rPr>
          <w:instrText xml:space="preserve"> PAGE   \* MERGEFORMAT </w:instrText>
        </w:r>
        <w:r w:rsidRPr="001A68F2">
          <w:rPr>
            <w:rFonts w:ascii="Times New Roman" w:hAnsi="Times New Roman" w:cs="Times New Roman"/>
          </w:rPr>
          <w:fldChar w:fldCharType="separate"/>
        </w:r>
        <w:r>
          <w:rPr>
            <w:rFonts w:ascii="Times New Roman" w:hAnsi="Times New Roman" w:cs="Times New Roman"/>
            <w:noProof/>
          </w:rPr>
          <w:t>2</w:t>
        </w:r>
        <w:r w:rsidRPr="001A68F2">
          <w:rPr>
            <w:rFonts w:ascii="Times New Roman" w:hAnsi="Times New Roman" w:cs="Times New Roman"/>
          </w:rPr>
          <w:fldChar w:fldCharType="end"/>
        </w:r>
        <w:r w:rsidRPr="001A68F2">
          <w:rPr>
            <w:rFonts w:ascii="Times New Roman" w:hAnsi="Times New Roman" w:cs="Times New Roman"/>
          </w:rPr>
          <w:tab/>
        </w:r>
        <w:r w:rsidRPr="001A68F2">
          <w:rPr>
            <w:rFonts w:ascii="Times New Roman" w:hAnsi="Times New Roman" w:cs="Times New Roman"/>
            <w:i/>
          </w:rPr>
          <w:t>TESOL Connections</w:t>
        </w:r>
        <w:r w:rsidRPr="001A68F2">
          <w:rPr>
            <w:rFonts w:ascii="Times New Roman" w:hAnsi="Times New Roman" w:cs="Times New Roman"/>
          </w:rPr>
          <w:t>: June 2014</w:t>
        </w:r>
      </w:sdtContent>
    </w:sdt>
  </w:p>
  <w:p w:rsidR="001A68F2" w:rsidRPr="001A68F2" w:rsidRDefault="008A7644">
    <w:pPr>
      <w:pStyle w:val="Footer1"/>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A7644"/>
    <w:rsid w:val="00387A88"/>
    <w:rsid w:val="0069305D"/>
    <w:rsid w:val="008A7644"/>
    <w:rsid w:val="00933296"/>
    <w:rsid w:val="00A004C0"/>
    <w:rsid w:val="00F84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C0"/>
    <w:pPr>
      <w:spacing w:after="0" w:line="240" w:lineRule="auto"/>
      <w:contextualSpacing/>
    </w:pPr>
    <w:rPr>
      <w:rFonts w:ascii="Times New Roman" w:hAnsi="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8A7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1">
    <w:name w:val="Footer1"/>
    <w:basedOn w:val="Normal"/>
    <w:next w:val="Footer"/>
    <w:link w:val="FooterChar"/>
    <w:uiPriority w:val="99"/>
    <w:unhideWhenUsed/>
    <w:rsid w:val="008A7644"/>
    <w:pPr>
      <w:tabs>
        <w:tab w:val="center" w:pos="4680"/>
        <w:tab w:val="right" w:pos="9360"/>
      </w:tabs>
      <w:contextualSpacing w:val="0"/>
    </w:pPr>
    <w:rPr>
      <w:rFonts w:ascii="Calibri" w:hAnsi="Calibri"/>
      <w:sz w:val="22"/>
      <w:lang w:bidi="ar-SA"/>
    </w:rPr>
  </w:style>
  <w:style w:type="character" w:customStyle="1" w:styleId="FooterChar">
    <w:name w:val="Footer Char"/>
    <w:basedOn w:val="DefaultParagraphFont"/>
    <w:link w:val="Footer1"/>
    <w:uiPriority w:val="99"/>
    <w:rsid w:val="008A7644"/>
  </w:style>
  <w:style w:type="table" w:styleId="TableGrid">
    <w:name w:val="Table Grid"/>
    <w:basedOn w:val="TableNormal"/>
    <w:uiPriority w:val="59"/>
    <w:rsid w:val="008A7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uiPriority w:val="99"/>
    <w:semiHidden/>
    <w:unhideWhenUsed/>
    <w:rsid w:val="008A7644"/>
    <w:pPr>
      <w:tabs>
        <w:tab w:val="center" w:pos="4680"/>
        <w:tab w:val="right" w:pos="9360"/>
      </w:tabs>
    </w:pPr>
  </w:style>
  <w:style w:type="character" w:customStyle="1" w:styleId="FooterChar1">
    <w:name w:val="Footer Char1"/>
    <w:basedOn w:val="DefaultParagraphFont"/>
    <w:link w:val="Footer"/>
    <w:uiPriority w:val="99"/>
    <w:semiHidden/>
    <w:rsid w:val="008A7644"/>
    <w:rPr>
      <w:rFonts w:ascii="Times New Roman" w:hAnsi="Times New Roman"/>
      <w:sz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breakingnewsenglish.com/1404/140425-cultural-aware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3764</Characters>
  <Application>Microsoft Office Word</Application>
  <DocSecurity>0</DocSecurity>
  <Lines>31</Lines>
  <Paragraphs>8</Paragraphs>
  <ScaleCrop>false</ScaleCrop>
  <Company>Microsoft</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Tomiko Breland</dc:creator>
  <cp:lastModifiedBy>Tomiko Breland</cp:lastModifiedBy>
  <cp:revision>1</cp:revision>
  <dcterms:created xsi:type="dcterms:W3CDTF">2014-05-15T23:00:00Z</dcterms:created>
  <dcterms:modified xsi:type="dcterms:W3CDTF">2014-05-15T23:03:00Z</dcterms:modified>
</cp:coreProperties>
</file>